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F7D" w:rsidRPr="008D0F7D" w:rsidRDefault="00BF287B" w:rsidP="001E6110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8D0F7D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8D0F7D" w:rsidRPr="008D0F7D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“Кыргыз Республикасынын Өкмөтүнүн айрым чечимдерине өзгөртүүлөрдү киргизүү жөнүндө” токтом долбооруна </w:t>
      </w:r>
    </w:p>
    <w:p w:rsidR="008D0F7D" w:rsidRPr="008D0F7D" w:rsidRDefault="008D0F7D" w:rsidP="001E6110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8D0F7D">
        <w:rPr>
          <w:rFonts w:ascii="Times New Roman" w:hAnsi="Times New Roman" w:cs="Times New Roman"/>
          <w:b/>
          <w:bCs/>
          <w:sz w:val="28"/>
          <w:szCs w:val="28"/>
          <w:lang w:val="ky-KG"/>
        </w:rPr>
        <w:t>негиздеме-маалымкат</w:t>
      </w:r>
    </w:p>
    <w:p w:rsidR="00545AC0" w:rsidRPr="001E6110" w:rsidRDefault="00545AC0" w:rsidP="001E6110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highlight w:val="green"/>
          <w:lang w:val="ky-KG"/>
        </w:rPr>
      </w:pPr>
    </w:p>
    <w:p w:rsidR="008D0F7D" w:rsidRPr="00A27FA9" w:rsidRDefault="008D0F7D" w:rsidP="001E6110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A27FA9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Өкмөтүнүн ушул токтом долбоору Кыргыз Республикасынын Өкмөтүнүн 2018-жылдын 31-декабрындагы №648 “Мамлекеттик социалдык камсыздандыруу боюнча камсыздандыруу төгүмдөрүн башкаруу функцияларын</w:t>
      </w:r>
      <w:r w:rsidR="00A27FA9" w:rsidRPr="00A27FA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өткөрүп берүү чаралары жөнүндө” токтомун ишке ашыруу, салык төлөөчүлөр үчүн ыңгайлуу шарттарды түзүү жана социалдык камсыздандыруу боюнча түшүүлөрдү жогорулатуу максатында даярдалды.</w:t>
      </w:r>
    </w:p>
    <w:p w:rsidR="00553CA2" w:rsidRPr="00553CA2" w:rsidRDefault="00553CA2" w:rsidP="001E61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53C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Бул долбоор менен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2018-жылдын 31-июлундагы №</w:t>
      </w:r>
      <w:r w:rsidR="001E611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357 “Кыргыз Республикасынын Салык кодексинин 345, 352 жана 355-беренелеринин талаптарын ишке ашыруу чаралары жөнүндө” токтомунун патент</w:t>
      </w:r>
      <w:r w:rsidR="00810C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бланктарында</w:t>
      </w:r>
      <w:r w:rsidR="00F122E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75C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салык төлөөчү социалдык төгүм</w:t>
      </w:r>
      <w:r w:rsidR="00810C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дү төлөгөн учурда </w:t>
      </w:r>
      <w:r w:rsidR="00F122E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салык органдарына жазууларды киргизүү үчүн графалар каралган (квитанциянын датасы, суммасы жана номери) токтомдун аталышын толуктоо, ыктыярдуу жана милдеттүү патенттердин жаңы формаларын </w:t>
      </w:r>
      <w:r w:rsidR="00B75C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бекитүү</w:t>
      </w:r>
      <w:r w:rsidR="00E1241F" w:rsidRPr="00E1241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1241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бөлүгүнө</w:t>
      </w:r>
      <w:r w:rsidR="00B75C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ошондой эле К</w:t>
      </w:r>
      <w:r w:rsidR="00F122E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ыргыз Республикасынын 2013-жылдын 22-майындагы №</w:t>
      </w:r>
      <w:r w:rsidR="001E611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122E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278 “Мамлекеттик социалдык камсыздандыруу боюнча камсыздандыруу төгүмдөрүн эсептөөнүн жана төлөөнүн тартиби жөнүндө нуска</w:t>
      </w:r>
      <w:r w:rsidR="00E1241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маны бекитүү тууралуу” токтомунун</w:t>
      </w:r>
      <w:r w:rsidR="00F122E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мамлекеттик социалдык камсыздандыруу боюнча камсыздандыруу төгүмдөрүн эсептөөнүн жана төлөөнүн тартиби жөнүндө нускамага </w:t>
      </w:r>
      <w:r w:rsidR="00E126D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патент алган учурда камсыздандыруу төгүмдөрүн төлөө</w:t>
      </w:r>
      <w:r w:rsidR="00E1241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нүн ченемдерин киргизүү бөлүгүн</w:t>
      </w:r>
      <w:r w:rsidR="00E126D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 w:rsidR="00E1241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киргизүү сунушталууда.</w:t>
      </w:r>
    </w:p>
    <w:p w:rsidR="004639B2" w:rsidRPr="00A76EC8" w:rsidRDefault="000D09A2" w:rsidP="001E61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76E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Азыркы учурда салык төлөөчүлөр биринчи патентти берүү үчүн </w:t>
      </w:r>
      <w:r w:rsidR="00A76EC8" w:rsidRPr="00A76E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кезекте турушса</w:t>
      </w:r>
      <w:r w:rsidRPr="00A76E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андан соң камсыздандыруу полисин берүү үчүн кезек</w:t>
      </w:r>
      <w:r w:rsidR="0028036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 турушат, мындай көрүнүштөр</w:t>
      </w:r>
      <w:r w:rsidRPr="00A76E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салык төлөөчү</w:t>
      </w:r>
      <w:r w:rsidR="00A76EC8" w:rsidRPr="00A76E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лөрд</w:t>
      </w:r>
      <w:r w:rsidRPr="00A76E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үн </w:t>
      </w:r>
      <w:r w:rsidR="00A76EC8" w:rsidRPr="00A76E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бир топ убактысын талап кыларын белгилей кетүү зарыл. </w:t>
      </w:r>
      <w:r w:rsidR="00A76E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Ошондой эле азыркы учурда электрондук патент алуу мүмкүнчүлүгү бар экендигин белгилей кетүү зарыл (патент берүү пункттарына келбестен ыйгарым укуктуу салык органынын сайты аркыл</w:t>
      </w:r>
      <w:r w:rsidR="004449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 патентти сатып алуунун алыстатылган</w:t>
      </w:r>
      <w:r w:rsidR="00A76E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формалары)</w:t>
      </w:r>
      <w:r w:rsidR="004449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бирок камсыздандыруу төгүмдү </w:t>
      </w:r>
      <w:r w:rsidR="00BF28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алыстан </w:t>
      </w:r>
      <w:r w:rsidR="004449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алуу мүмкүнчүлүгү жок.</w:t>
      </w:r>
    </w:p>
    <w:p w:rsidR="0028036A" w:rsidRPr="00D62D38" w:rsidRDefault="0028036A" w:rsidP="001E61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2D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Салык төлөөчүлөр үчүн ыңгайлуу шарттарды түзүү, салык кызмат органдарында патентти жана камсыздандыруу полисин сатып алуу жол-жобосун жөнөкөйлөтүүгө мүмкүндүк берүүчү салыктык башкаруунун заманбап ыкмаларын киргизүү максатында, Кыргыз Республикасынын</w:t>
      </w:r>
      <w:r w:rsidR="00D62D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Өкмөтүнүн</w:t>
      </w:r>
      <w:r w:rsidRPr="00D62D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62D38" w:rsidRPr="00D62D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</w:t>
      </w:r>
      <w:r w:rsidR="00D62D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токтом</w:t>
      </w:r>
      <w:r w:rsidR="00531CAA" w:rsidRPr="00D62D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долбоору менен патенттердин жана камсыздандыруу полис</w:t>
      </w:r>
      <w:r w:rsidR="00D62D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тердин</w:t>
      </w:r>
      <w:r w:rsidR="00531CAA" w:rsidRPr="00D62D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формаларын бириктирүү, ошондой эле камсыздандыруу төгүмдөрүн </w:t>
      </w:r>
      <w:r w:rsidR="00D62D38" w:rsidRPr="00D62D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аралыктан алу</w:t>
      </w:r>
      <w:r w:rsidR="00D62D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D62D38" w:rsidRPr="00D62D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механизмин киргизүү сунушталууда.</w:t>
      </w:r>
    </w:p>
    <w:p w:rsidR="00D62D38" w:rsidRPr="00D62D38" w:rsidRDefault="00D62D38" w:rsidP="001E61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D62D38">
        <w:rPr>
          <w:rFonts w:ascii="Times New Roman" w:eastAsia="Calibri" w:hAnsi="Times New Roman" w:cs="Times New Roman"/>
          <w:sz w:val="28"/>
          <w:szCs w:val="28"/>
          <w:lang w:val="ky-KG"/>
        </w:rPr>
        <w:t>Кыргыз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Республикасынын Өкмөтүнүн ушул токтом долбоору социалдык, экономикалык, укуктук, укук коргоочулук, гендердик,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 xml:space="preserve">экологиялык, </w:t>
      </w:r>
      <w:r w:rsidR="00994D56">
        <w:rPr>
          <w:rFonts w:ascii="Times New Roman" w:eastAsia="Calibri" w:hAnsi="Times New Roman" w:cs="Times New Roman"/>
          <w:sz w:val="28"/>
          <w:szCs w:val="28"/>
          <w:lang w:val="ky-KG"/>
        </w:rPr>
        <w:t>коррупциялык терс кесепеттерге алып келбейт, ошондой эле Кыргыз Республикасынын мамлекеттик бюджетинен кошумча каржылык чыгымдарды талап кылбайт.</w:t>
      </w:r>
      <w:r w:rsidRPr="00D62D3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994D56" w:rsidRPr="00994D56" w:rsidRDefault="00994D56" w:rsidP="001E61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94D56">
        <w:rPr>
          <w:rFonts w:ascii="Times New Roman" w:eastAsia="Calibri" w:hAnsi="Times New Roman" w:cs="Times New Roman"/>
          <w:sz w:val="28"/>
          <w:szCs w:val="28"/>
          <w:lang w:val="ky-KG"/>
        </w:rPr>
        <w:t>Жогоруда баяндалгандардын негизинде Кыргыз Республикасынын Экономика министрлиги жана Кыргыз Республикасынын Өкмөтүнө караштуу Мамлекеттик салык кызматы Кыргыз Республикасынын Өкмөтүнүн жогоруда аталган токтом долбоорун Кыргыз Республикасынын Өкмөтүнүн кароосуна жана жактыруусуна киргизет.</w:t>
      </w:r>
    </w:p>
    <w:p w:rsidR="00055C49" w:rsidRPr="00BF287B" w:rsidRDefault="00055C49" w:rsidP="001E6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green"/>
          <w:lang w:val="ky-KG"/>
        </w:rPr>
      </w:pPr>
    </w:p>
    <w:p w:rsidR="00156845" w:rsidRDefault="00156845" w:rsidP="001E6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1E6110" w:rsidRPr="00BF287B" w:rsidRDefault="001E6110" w:rsidP="001E61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B02E7" w:rsidRPr="000A5944" w:rsidRDefault="006B02E7" w:rsidP="001E6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0" w:name="_GoBack"/>
      <w:bookmarkEnd w:id="0"/>
    </w:p>
    <w:sectPr w:rsidR="006B02E7" w:rsidRPr="000A5944" w:rsidSect="006504A0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981"/>
    <w:rsid w:val="00003271"/>
    <w:rsid w:val="00055C49"/>
    <w:rsid w:val="000A5944"/>
    <w:rsid w:val="000D09A2"/>
    <w:rsid w:val="00115AC6"/>
    <w:rsid w:val="00156845"/>
    <w:rsid w:val="001819D6"/>
    <w:rsid w:val="001B57F7"/>
    <w:rsid w:val="001E6110"/>
    <w:rsid w:val="00216493"/>
    <w:rsid w:val="00225052"/>
    <w:rsid w:val="00265F9F"/>
    <w:rsid w:val="0028036A"/>
    <w:rsid w:val="0028674C"/>
    <w:rsid w:val="00291817"/>
    <w:rsid w:val="003421E1"/>
    <w:rsid w:val="003A07E4"/>
    <w:rsid w:val="003E17D7"/>
    <w:rsid w:val="00444963"/>
    <w:rsid w:val="0046139B"/>
    <w:rsid w:val="004639B2"/>
    <w:rsid w:val="004C2084"/>
    <w:rsid w:val="004F4981"/>
    <w:rsid w:val="004F4A96"/>
    <w:rsid w:val="00506DBC"/>
    <w:rsid w:val="00522443"/>
    <w:rsid w:val="00531CAA"/>
    <w:rsid w:val="00545AC0"/>
    <w:rsid w:val="00553CA2"/>
    <w:rsid w:val="005565DD"/>
    <w:rsid w:val="00592A4B"/>
    <w:rsid w:val="005E3B77"/>
    <w:rsid w:val="00621A44"/>
    <w:rsid w:val="006504A0"/>
    <w:rsid w:val="00696C42"/>
    <w:rsid w:val="006B02E7"/>
    <w:rsid w:val="006C31A7"/>
    <w:rsid w:val="006F31C2"/>
    <w:rsid w:val="007D64A2"/>
    <w:rsid w:val="00810C75"/>
    <w:rsid w:val="0086778B"/>
    <w:rsid w:val="00884EAE"/>
    <w:rsid w:val="00885C93"/>
    <w:rsid w:val="008C0410"/>
    <w:rsid w:val="008D0F7D"/>
    <w:rsid w:val="008F0EAD"/>
    <w:rsid w:val="009305CC"/>
    <w:rsid w:val="0093102F"/>
    <w:rsid w:val="00994D56"/>
    <w:rsid w:val="00A24DFE"/>
    <w:rsid w:val="00A27FA9"/>
    <w:rsid w:val="00A76EC8"/>
    <w:rsid w:val="00AF293F"/>
    <w:rsid w:val="00B61F10"/>
    <w:rsid w:val="00B7589B"/>
    <w:rsid w:val="00B75C3B"/>
    <w:rsid w:val="00BA2A72"/>
    <w:rsid w:val="00BF287B"/>
    <w:rsid w:val="00BF36A9"/>
    <w:rsid w:val="00C06A0D"/>
    <w:rsid w:val="00C84793"/>
    <w:rsid w:val="00C8680B"/>
    <w:rsid w:val="00CA3FAC"/>
    <w:rsid w:val="00D62D38"/>
    <w:rsid w:val="00DD6A4B"/>
    <w:rsid w:val="00E1241F"/>
    <w:rsid w:val="00E126D1"/>
    <w:rsid w:val="00E15ADA"/>
    <w:rsid w:val="00E75D5A"/>
    <w:rsid w:val="00EE1BE4"/>
    <w:rsid w:val="00F122E0"/>
    <w:rsid w:val="00F56812"/>
    <w:rsid w:val="00FA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981"/>
  </w:style>
  <w:style w:type="paragraph" w:styleId="2">
    <w:name w:val="heading 2"/>
    <w:basedOn w:val="a"/>
    <w:link w:val="20"/>
    <w:uiPriority w:val="9"/>
    <w:qFormat/>
    <w:rsid w:val="00AF29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F498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47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4793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AF293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981"/>
  </w:style>
  <w:style w:type="paragraph" w:styleId="2">
    <w:name w:val="heading 2"/>
    <w:basedOn w:val="a"/>
    <w:link w:val="20"/>
    <w:uiPriority w:val="9"/>
    <w:qFormat/>
    <w:rsid w:val="00AF29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F498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47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4793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AF293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4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Ainura Janbaeva</dc:creator>
  <cp:lastModifiedBy>Айнура К. Усеналиева</cp:lastModifiedBy>
  <cp:revision>6</cp:revision>
  <cp:lastPrinted>2019-09-27T05:06:00Z</cp:lastPrinted>
  <dcterms:created xsi:type="dcterms:W3CDTF">2019-09-26T09:36:00Z</dcterms:created>
  <dcterms:modified xsi:type="dcterms:W3CDTF">2019-09-27T05:56:00Z</dcterms:modified>
</cp:coreProperties>
</file>